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435C7" w14:textId="60C3617B" w:rsidR="00A24ADC" w:rsidRDefault="00A24ADC" w:rsidP="00A24ADC">
      <w:pPr>
        <w:spacing w:after="0" w:line="180" w:lineRule="atLeast"/>
        <w:jc w:val="center"/>
        <w:rPr>
          <w:rFonts w:ascii="Times New Roman" w:eastAsia="Times New Roman" w:hAnsi="Times New Roman" w:cs="Times New Roman"/>
          <w:bCs/>
          <w:sz w:val="28"/>
          <w:szCs w:val="28"/>
          <w:lang w:eastAsia="ru-RU"/>
        </w:rPr>
      </w:pPr>
      <w:r w:rsidRPr="00A24ADC">
        <w:rPr>
          <w:rFonts w:ascii="Times New Roman" w:eastAsia="Times New Roman" w:hAnsi="Times New Roman" w:cs="Times New Roman"/>
          <w:bCs/>
          <w:sz w:val="28"/>
          <w:szCs w:val="28"/>
          <w:lang w:eastAsia="ru-RU"/>
        </w:rPr>
        <w:t>ИЗМЕНЕНИЯ В ТРУДОВОЙ КОДЕКС РФ В ЧАСТИ ПРЕДОСТАВЛЕНИЯ ГАРАНТИЙ ЛИЦАМ, ИМЕЮЩИМ ДЕТЕЙ</w:t>
      </w:r>
    </w:p>
    <w:p w14:paraId="427FA5D1" w14:textId="36091F9D" w:rsidR="00A24ADC" w:rsidRDefault="00A24ADC" w:rsidP="00A24ADC">
      <w:pPr>
        <w:spacing w:after="0" w:line="180" w:lineRule="atLeast"/>
        <w:jc w:val="center"/>
        <w:rPr>
          <w:rFonts w:ascii="Times New Roman" w:eastAsia="Times New Roman" w:hAnsi="Times New Roman" w:cs="Times New Roman"/>
          <w:bCs/>
          <w:sz w:val="28"/>
          <w:szCs w:val="28"/>
          <w:lang w:eastAsia="ru-RU"/>
        </w:rPr>
      </w:pPr>
    </w:p>
    <w:p w14:paraId="7F770CB2" w14:textId="32FF4EB8" w:rsidR="00A24ADC" w:rsidRPr="00A24ADC" w:rsidRDefault="00A24ADC" w:rsidP="00A24ADC">
      <w:pPr>
        <w:spacing w:before="105" w:after="0" w:line="180" w:lineRule="atLeast"/>
        <w:ind w:firstLine="709"/>
        <w:jc w:val="both"/>
        <w:rPr>
          <w:rFonts w:ascii="Times New Roman" w:eastAsia="Times New Roman" w:hAnsi="Times New Roman" w:cs="Times New Roman"/>
          <w:sz w:val="28"/>
          <w:szCs w:val="28"/>
          <w:lang w:eastAsia="ru-RU"/>
        </w:rPr>
      </w:pPr>
      <w:r w:rsidRPr="00A24ADC">
        <w:rPr>
          <w:rFonts w:ascii="Times New Roman" w:hAnsi="Times New Roman" w:cs="Times New Roman"/>
          <w:color w:val="000000"/>
          <w:sz w:val="28"/>
          <w:szCs w:val="28"/>
        </w:rPr>
        <w:t xml:space="preserve">В соответствии с Федеральным законом от 19.12.2023 года № 614-ФЗ «О внесении изменений в статью 256 Трудового кодекса РФ» </w:t>
      </w:r>
      <w:r>
        <w:rPr>
          <w:rFonts w:ascii="Times New Roman" w:hAnsi="Times New Roman" w:cs="Times New Roman"/>
          <w:color w:val="000000"/>
          <w:sz w:val="28"/>
          <w:szCs w:val="28"/>
        </w:rPr>
        <w:t xml:space="preserve">внесены изменения в </w:t>
      </w:r>
      <w:r w:rsidR="00362BC1">
        <w:rPr>
          <w:rFonts w:ascii="Times New Roman" w:hAnsi="Times New Roman" w:cs="Times New Roman"/>
          <w:color w:val="000000"/>
          <w:sz w:val="28"/>
          <w:szCs w:val="28"/>
        </w:rPr>
        <w:t>указанный нормативный акт</w:t>
      </w:r>
      <w:bookmarkStart w:id="0" w:name="_GoBack"/>
      <w:bookmarkEnd w:id="0"/>
      <w:r>
        <w:rPr>
          <w:rFonts w:ascii="Times New Roman" w:hAnsi="Times New Roman" w:cs="Times New Roman"/>
          <w:color w:val="000000"/>
          <w:sz w:val="28"/>
          <w:szCs w:val="28"/>
        </w:rPr>
        <w:t xml:space="preserve">, согласно которым </w:t>
      </w:r>
      <w:r w:rsidRPr="00A24ADC">
        <w:rPr>
          <w:rFonts w:ascii="Times New Roman" w:eastAsia="Times New Roman" w:hAnsi="Times New Roman" w:cs="Times New Roman"/>
          <w:sz w:val="28"/>
          <w:szCs w:val="28"/>
          <w:lang w:eastAsia="ru-RU"/>
        </w:rPr>
        <w:t>право на получение пособия по обязательному социальному страхованию сохраняется в случае, если женщина или отец ребенка, бабушка, дед, другие родственники или опекун, фактически осуществляющие уход за ребенком,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 работодателя.</w:t>
      </w:r>
    </w:p>
    <w:p w14:paraId="02E3B091" w14:textId="4F1F9BB4" w:rsidR="00A24ADC" w:rsidRDefault="00A24ADC" w:rsidP="00A24ADC">
      <w:pPr>
        <w:pStyle w:val="a3"/>
        <w:spacing w:before="0" w:beforeAutospacing="0" w:after="0" w:afterAutospacing="0"/>
        <w:ind w:firstLine="709"/>
        <w:jc w:val="both"/>
        <w:rPr>
          <w:color w:val="000000"/>
          <w:sz w:val="28"/>
          <w:szCs w:val="28"/>
        </w:rPr>
      </w:pPr>
      <w:r w:rsidRPr="00FB490B">
        <w:rPr>
          <w:color w:val="000000"/>
          <w:sz w:val="28"/>
          <w:szCs w:val="28"/>
        </w:rPr>
        <w:t>Данный нормативный акт вступает в силу с 01.0</w:t>
      </w:r>
      <w:r>
        <w:rPr>
          <w:color w:val="000000"/>
          <w:sz w:val="28"/>
          <w:szCs w:val="28"/>
        </w:rPr>
        <w:t>1</w:t>
      </w:r>
      <w:r w:rsidRPr="00FB490B">
        <w:rPr>
          <w:color w:val="000000"/>
          <w:sz w:val="28"/>
          <w:szCs w:val="28"/>
        </w:rPr>
        <w:t>.202</w:t>
      </w:r>
      <w:r>
        <w:rPr>
          <w:color w:val="000000"/>
          <w:sz w:val="28"/>
          <w:szCs w:val="28"/>
        </w:rPr>
        <w:t>4</w:t>
      </w:r>
      <w:r w:rsidRPr="00FB490B">
        <w:rPr>
          <w:color w:val="000000"/>
          <w:sz w:val="28"/>
          <w:szCs w:val="28"/>
        </w:rPr>
        <w:t xml:space="preserve"> года</w:t>
      </w:r>
      <w:r>
        <w:rPr>
          <w:color w:val="000000"/>
          <w:sz w:val="28"/>
          <w:szCs w:val="28"/>
        </w:rPr>
        <w:t>.</w:t>
      </w:r>
    </w:p>
    <w:p w14:paraId="170E97F7" w14:textId="77777777" w:rsidR="00A24ADC" w:rsidRPr="00A24ADC" w:rsidRDefault="00A24ADC" w:rsidP="00A24ADC">
      <w:pPr>
        <w:spacing w:after="0" w:line="180" w:lineRule="atLeast"/>
        <w:jc w:val="both"/>
        <w:rPr>
          <w:rFonts w:ascii="Times New Roman" w:eastAsia="Times New Roman" w:hAnsi="Times New Roman" w:cs="Times New Roman"/>
          <w:bCs/>
          <w:sz w:val="28"/>
          <w:szCs w:val="28"/>
          <w:lang w:eastAsia="ru-RU"/>
        </w:rPr>
      </w:pPr>
    </w:p>
    <w:p w14:paraId="08A402C4" w14:textId="170ACF9B" w:rsidR="00A24ADC" w:rsidRDefault="00A24ADC" w:rsidP="00A24ADC">
      <w:pPr>
        <w:spacing w:after="0" w:line="180" w:lineRule="atLeast"/>
        <w:jc w:val="both"/>
        <w:rPr>
          <w:rFonts w:ascii="Times New Roman" w:eastAsia="Times New Roman" w:hAnsi="Times New Roman" w:cs="Times New Roman"/>
          <w:sz w:val="24"/>
          <w:szCs w:val="24"/>
          <w:lang w:eastAsia="ru-RU"/>
        </w:rPr>
      </w:pPr>
    </w:p>
    <w:p w14:paraId="14CB1BD8" w14:textId="4EF7D93A" w:rsidR="00A24ADC" w:rsidRDefault="00A24ADC" w:rsidP="00A24ADC">
      <w:pPr>
        <w:spacing w:after="0" w:line="180" w:lineRule="atLeast"/>
        <w:jc w:val="both"/>
        <w:rPr>
          <w:rFonts w:ascii="Times New Roman" w:eastAsia="Times New Roman" w:hAnsi="Times New Roman" w:cs="Times New Roman"/>
          <w:sz w:val="24"/>
          <w:szCs w:val="24"/>
          <w:lang w:eastAsia="ru-RU"/>
        </w:rPr>
      </w:pPr>
    </w:p>
    <w:p w14:paraId="155562E9" w14:textId="77777777" w:rsidR="00A24ADC" w:rsidRPr="00A24ADC" w:rsidRDefault="00A24ADC" w:rsidP="00A24ADC">
      <w:pPr>
        <w:spacing w:after="0" w:line="180" w:lineRule="atLeast"/>
        <w:jc w:val="both"/>
        <w:rPr>
          <w:rFonts w:ascii="Times New Roman" w:eastAsia="Times New Roman" w:hAnsi="Times New Roman" w:cs="Times New Roman"/>
          <w:sz w:val="24"/>
          <w:szCs w:val="24"/>
          <w:lang w:eastAsia="ru-RU"/>
        </w:rPr>
      </w:pPr>
    </w:p>
    <w:p w14:paraId="78EFD9B9" w14:textId="77777777" w:rsidR="00A24ADC" w:rsidRPr="00A24ADC" w:rsidRDefault="00A24ADC" w:rsidP="00A24ADC">
      <w:pPr>
        <w:spacing w:after="0" w:line="105" w:lineRule="atLeast"/>
        <w:rPr>
          <w:rFonts w:ascii="Times New Roman" w:eastAsia="Times New Roman" w:hAnsi="Times New Roman" w:cs="Times New Roman"/>
          <w:sz w:val="11"/>
          <w:szCs w:val="11"/>
          <w:lang w:eastAsia="ru-RU"/>
        </w:rPr>
      </w:pPr>
      <w:r w:rsidRPr="00A24ADC">
        <w:rPr>
          <w:rFonts w:ascii="Times New Roman" w:eastAsia="Times New Roman" w:hAnsi="Times New Roman" w:cs="Times New Roman"/>
          <w:sz w:val="11"/>
          <w:szCs w:val="11"/>
          <w:lang w:eastAsia="ru-RU"/>
        </w:rPr>
        <w:t> </w:t>
      </w:r>
    </w:p>
    <w:p w14:paraId="60C5C377" w14:textId="4EFDA5B9" w:rsidR="00E82B69" w:rsidRPr="00764CFA" w:rsidRDefault="00A24ADC" w:rsidP="00E82B69">
      <w:pPr>
        <w:jc w:val="both"/>
        <w:rPr>
          <w:rFonts w:ascii="Times New Roman" w:hAnsi="Times New Roman" w:cs="Times New Roman"/>
          <w:sz w:val="28"/>
          <w:szCs w:val="28"/>
        </w:rPr>
      </w:pPr>
      <w:r>
        <w:rPr>
          <w:rFonts w:ascii="Times New Roman" w:hAnsi="Times New Roman" w:cs="Times New Roman"/>
          <w:sz w:val="28"/>
          <w:szCs w:val="28"/>
        </w:rPr>
        <w:t xml:space="preserve">22.12.2023 </w:t>
      </w:r>
    </w:p>
    <w:sectPr w:rsidR="00E82B69" w:rsidRPr="00764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B2"/>
    <w:rsid w:val="00023342"/>
    <w:rsid w:val="00073787"/>
    <w:rsid w:val="00075CF5"/>
    <w:rsid w:val="00154191"/>
    <w:rsid w:val="001A6CE4"/>
    <w:rsid w:val="001F2ECA"/>
    <w:rsid w:val="00227246"/>
    <w:rsid w:val="00267CB8"/>
    <w:rsid w:val="002C0112"/>
    <w:rsid w:val="002F2F87"/>
    <w:rsid w:val="0034322E"/>
    <w:rsid w:val="00362BC1"/>
    <w:rsid w:val="004409D0"/>
    <w:rsid w:val="004D37A4"/>
    <w:rsid w:val="00501E6B"/>
    <w:rsid w:val="0051529D"/>
    <w:rsid w:val="00573A22"/>
    <w:rsid w:val="00586CF4"/>
    <w:rsid w:val="005F1C71"/>
    <w:rsid w:val="005F62B2"/>
    <w:rsid w:val="00601897"/>
    <w:rsid w:val="006E74B9"/>
    <w:rsid w:val="00764CFA"/>
    <w:rsid w:val="00892E83"/>
    <w:rsid w:val="008D0D53"/>
    <w:rsid w:val="009240E9"/>
    <w:rsid w:val="00A23DAB"/>
    <w:rsid w:val="00A24ADC"/>
    <w:rsid w:val="00A43227"/>
    <w:rsid w:val="00AC2641"/>
    <w:rsid w:val="00AE6BC7"/>
    <w:rsid w:val="00C20380"/>
    <w:rsid w:val="00C61520"/>
    <w:rsid w:val="00CA3CBA"/>
    <w:rsid w:val="00D23530"/>
    <w:rsid w:val="00D2741E"/>
    <w:rsid w:val="00E255EB"/>
    <w:rsid w:val="00E31A49"/>
    <w:rsid w:val="00E82B69"/>
    <w:rsid w:val="00EE7DC7"/>
    <w:rsid w:val="00F17624"/>
    <w:rsid w:val="00F46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9AE9"/>
  <w15:chartTrackingRefBased/>
  <w15:docId w15:val="{BFF38768-5917-4CD7-A7C1-3A0BEE8C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24A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39252">
      <w:bodyDiv w:val="1"/>
      <w:marLeft w:val="0"/>
      <w:marRight w:val="0"/>
      <w:marTop w:val="0"/>
      <w:marBottom w:val="0"/>
      <w:divBdr>
        <w:top w:val="none" w:sz="0" w:space="0" w:color="auto"/>
        <w:left w:val="none" w:sz="0" w:space="0" w:color="auto"/>
        <w:bottom w:val="none" w:sz="0" w:space="0" w:color="auto"/>
        <w:right w:val="none" w:sz="0" w:space="0" w:color="auto"/>
      </w:divBdr>
    </w:div>
    <w:div w:id="1722709681">
      <w:bodyDiv w:val="1"/>
      <w:marLeft w:val="0"/>
      <w:marRight w:val="0"/>
      <w:marTop w:val="0"/>
      <w:marBottom w:val="0"/>
      <w:divBdr>
        <w:top w:val="none" w:sz="0" w:space="0" w:color="auto"/>
        <w:left w:val="none" w:sz="0" w:space="0" w:color="auto"/>
        <w:bottom w:val="none" w:sz="0" w:space="0" w:color="auto"/>
        <w:right w:val="none" w:sz="0" w:space="0" w:color="auto"/>
      </w:divBdr>
      <w:divsChild>
        <w:div w:id="1277906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Беглюк Антон Геннадьевич</dc:creator>
  <cp:keywords/>
  <dc:description/>
  <cp:lastModifiedBy>Варламова Татьяна Викторовна</cp:lastModifiedBy>
  <cp:revision>4</cp:revision>
  <cp:lastPrinted>2023-12-28T03:26:00Z</cp:lastPrinted>
  <dcterms:created xsi:type="dcterms:W3CDTF">2023-12-29T05:30:00Z</dcterms:created>
  <dcterms:modified xsi:type="dcterms:W3CDTF">2023-12-29T05:31:00Z</dcterms:modified>
</cp:coreProperties>
</file>